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71" w:rsidRPr="001E1271" w:rsidRDefault="00BF7961" w:rsidP="00231C40">
      <w:pPr>
        <w:pStyle w:val="NoSpacing"/>
        <w:spacing w:line="480" w:lineRule="auto"/>
        <w:rPr>
          <w:rFonts w:ascii="Times New Roman" w:hAnsi="Times New Roman" w:cs="Times New Roman"/>
          <w:sz w:val="24"/>
          <w:szCs w:val="24"/>
        </w:rPr>
      </w:pPr>
      <w:bookmarkStart w:id="0" w:name="_GoBack"/>
      <w:bookmarkEnd w:id="0"/>
      <w:r w:rsidRPr="001E1271">
        <w:rPr>
          <w:rFonts w:ascii="Times New Roman" w:hAnsi="Times New Roman" w:cs="Times New Roman"/>
          <w:sz w:val="24"/>
          <w:szCs w:val="24"/>
        </w:rPr>
        <w:t>Name</w:t>
      </w:r>
    </w:p>
    <w:p w:rsidR="001E1271" w:rsidRPr="001E1271" w:rsidRDefault="00BF7961" w:rsidP="00231C40">
      <w:pPr>
        <w:pStyle w:val="NoSpacing"/>
        <w:spacing w:line="480" w:lineRule="auto"/>
        <w:rPr>
          <w:rFonts w:ascii="Times New Roman" w:hAnsi="Times New Roman" w:cs="Times New Roman"/>
          <w:sz w:val="24"/>
          <w:szCs w:val="24"/>
        </w:rPr>
      </w:pPr>
      <w:r w:rsidRPr="001E1271">
        <w:rPr>
          <w:rFonts w:ascii="Times New Roman" w:hAnsi="Times New Roman" w:cs="Times New Roman"/>
          <w:sz w:val="24"/>
          <w:szCs w:val="24"/>
        </w:rPr>
        <w:t>Institution</w:t>
      </w:r>
    </w:p>
    <w:p w:rsidR="00EE0C5F" w:rsidRPr="001E1271" w:rsidRDefault="00BF7961" w:rsidP="00231C40">
      <w:pPr>
        <w:pStyle w:val="NoSpacing"/>
        <w:spacing w:line="480" w:lineRule="auto"/>
        <w:rPr>
          <w:rFonts w:ascii="Times New Roman" w:hAnsi="Times New Roman" w:cs="Times New Roman"/>
          <w:sz w:val="24"/>
          <w:szCs w:val="24"/>
        </w:rPr>
      </w:pPr>
      <w:r w:rsidRPr="001E1271">
        <w:rPr>
          <w:rFonts w:ascii="Times New Roman" w:hAnsi="Times New Roman" w:cs="Times New Roman"/>
          <w:sz w:val="24"/>
          <w:szCs w:val="24"/>
        </w:rPr>
        <w:t>Date</w:t>
      </w:r>
    </w:p>
    <w:p w:rsidR="001E1271" w:rsidRPr="001E1271" w:rsidRDefault="00BF7961" w:rsidP="00231C40">
      <w:pPr>
        <w:pStyle w:val="NoSpacing"/>
        <w:spacing w:line="480" w:lineRule="auto"/>
        <w:rPr>
          <w:rFonts w:ascii="Times New Roman" w:hAnsi="Times New Roman" w:cs="Times New Roman"/>
          <w:sz w:val="24"/>
          <w:szCs w:val="24"/>
        </w:rPr>
      </w:pPr>
      <w:r w:rsidRPr="001E1271">
        <w:rPr>
          <w:rFonts w:ascii="Times New Roman" w:hAnsi="Times New Roman" w:cs="Times New Roman"/>
          <w:sz w:val="24"/>
          <w:szCs w:val="24"/>
        </w:rPr>
        <w:t>International Finance</w:t>
      </w:r>
    </w:p>
    <w:p w:rsidR="00EE0C5F" w:rsidRPr="00CE0821" w:rsidRDefault="00BF7961" w:rsidP="00CE0821">
      <w:pPr>
        <w:pStyle w:val="NoSpacing"/>
        <w:spacing w:line="480" w:lineRule="auto"/>
        <w:jc w:val="both"/>
        <w:rPr>
          <w:rFonts w:ascii="Times New Roman" w:hAnsi="Times New Roman" w:cs="Times New Roman"/>
          <w:b/>
          <w:sz w:val="24"/>
          <w:szCs w:val="24"/>
        </w:rPr>
      </w:pPr>
      <w:r w:rsidRPr="00CE0821">
        <w:rPr>
          <w:rFonts w:ascii="Times New Roman" w:hAnsi="Times New Roman" w:cs="Times New Roman"/>
          <w:b/>
          <w:sz w:val="24"/>
          <w:szCs w:val="24"/>
        </w:rPr>
        <w:t>International Banking Market</w:t>
      </w:r>
    </w:p>
    <w:p w:rsidR="00F24090"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International evolution of banking happened because businesses all over the world were developing and based on hypothesis in countries where companies whose capital market was little</w:t>
      </w:r>
      <w:r w:rsidR="00A509E4" w:rsidRPr="001E1271">
        <w:rPr>
          <w:rFonts w:ascii="Times New Roman" w:hAnsi="Times New Roman" w:cs="Times New Roman"/>
          <w:sz w:val="24"/>
          <w:szCs w:val="24"/>
        </w:rPr>
        <w:t>, companies that traded worldwide needed to invest large amounts of money for sustainability and would not be able to do so if they were not able to fund the investments or have the ability to borrow the money needed</w:t>
      </w:r>
      <w:r w:rsidR="00C6659A" w:rsidRPr="001E1271">
        <w:rPr>
          <w:rFonts w:ascii="Times New Roman" w:hAnsi="Times New Roman" w:cs="Times New Roman"/>
          <w:sz w:val="24"/>
          <w:szCs w:val="24"/>
        </w:rPr>
        <w:t xml:space="preserve"> for investment</w:t>
      </w:r>
      <w:r w:rsidR="00EE0C5F" w:rsidRPr="001E1271">
        <w:rPr>
          <w:rFonts w:ascii="Times New Roman" w:hAnsi="Times New Roman" w:cs="Times New Roman"/>
          <w:sz w:val="24"/>
          <w:szCs w:val="24"/>
        </w:rPr>
        <w:t xml:space="preserve">. </w:t>
      </w:r>
      <w:r w:rsidR="00A509E4" w:rsidRPr="001E1271">
        <w:rPr>
          <w:rFonts w:ascii="Times New Roman" w:hAnsi="Times New Roman" w:cs="Times New Roman"/>
          <w:sz w:val="24"/>
          <w:szCs w:val="24"/>
        </w:rPr>
        <w:t xml:space="preserve">This would mean that their growth would be limited and they would even lose money and profits. </w:t>
      </w:r>
      <w:r w:rsidR="00CE0821">
        <w:rPr>
          <w:rFonts w:ascii="Times New Roman" w:hAnsi="Times New Roman" w:cs="Times New Roman"/>
          <w:sz w:val="24"/>
          <w:szCs w:val="24"/>
        </w:rPr>
        <w:t>“</w:t>
      </w:r>
      <w:r w:rsidR="00A509E4" w:rsidRPr="001E1271">
        <w:rPr>
          <w:rFonts w:ascii="Times New Roman" w:hAnsi="Times New Roman" w:cs="Times New Roman"/>
          <w:sz w:val="24"/>
          <w:szCs w:val="24"/>
        </w:rPr>
        <w:t>To curb this situation, international capital markets came into play and investors were now able to borrow money to fund their investments.</w:t>
      </w:r>
      <w:r w:rsidR="00CE0821">
        <w:rPr>
          <w:rFonts w:ascii="Times New Roman" w:hAnsi="Times New Roman" w:cs="Times New Roman"/>
          <w:sz w:val="24"/>
          <w:szCs w:val="24"/>
        </w:rPr>
        <w:t>”</w:t>
      </w:r>
      <w:r w:rsidR="001E1271">
        <w:rPr>
          <w:rFonts w:ascii="Times New Roman" w:hAnsi="Times New Roman" w:cs="Times New Roman"/>
          <w:sz w:val="24"/>
          <w:szCs w:val="24"/>
        </w:rPr>
        <w:t xml:space="preserve"> (</w:t>
      </w:r>
      <w:r w:rsidR="001E1271">
        <w:rPr>
          <w:rFonts w:ascii="Times New Roman" w:eastAsia="Arial Unicode MS" w:hAnsi="Times New Roman" w:cs="Times New Roman"/>
          <w:color w:val="000000"/>
          <w:sz w:val="24"/>
          <w:szCs w:val="24"/>
          <w:shd w:val="clear" w:color="auto" w:fill="FFFFFF"/>
        </w:rPr>
        <w:t>Mullineux, Victor, pg. 23</w:t>
      </w:r>
      <w:r w:rsidR="001E1271">
        <w:rPr>
          <w:rFonts w:ascii="Times New Roman" w:hAnsi="Times New Roman" w:cs="Times New Roman"/>
          <w:sz w:val="24"/>
          <w:szCs w:val="24"/>
        </w:rPr>
        <w:t>)</w:t>
      </w:r>
    </w:p>
    <w:p w:rsidR="00845252" w:rsidRPr="00CE0821" w:rsidRDefault="00BF7961" w:rsidP="00231C40">
      <w:pPr>
        <w:pStyle w:val="NoSpacing"/>
        <w:spacing w:line="480" w:lineRule="auto"/>
        <w:rPr>
          <w:rFonts w:ascii="Times New Roman" w:hAnsi="Times New Roman" w:cs="Times New Roman"/>
          <w:b/>
          <w:sz w:val="24"/>
          <w:szCs w:val="24"/>
        </w:rPr>
      </w:pPr>
      <w:r w:rsidRPr="00CE0821">
        <w:rPr>
          <w:rFonts w:ascii="Times New Roman" w:hAnsi="Times New Roman" w:cs="Times New Roman"/>
          <w:b/>
          <w:sz w:val="24"/>
          <w:szCs w:val="24"/>
        </w:rPr>
        <w:t xml:space="preserve">International </w:t>
      </w:r>
      <w:r w:rsidRPr="00CE0821">
        <w:rPr>
          <w:rFonts w:ascii="Times New Roman" w:hAnsi="Times New Roman" w:cs="Times New Roman"/>
          <w:b/>
          <w:sz w:val="24"/>
          <w:szCs w:val="24"/>
        </w:rPr>
        <w:t>Banking Evolution</w:t>
      </w:r>
    </w:p>
    <w:p w:rsidR="00A509E4"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 xml:space="preserve">During the </w:t>
      </w:r>
      <w:r w:rsidR="001E1271" w:rsidRPr="001E1271">
        <w:rPr>
          <w:rFonts w:ascii="Times New Roman" w:hAnsi="Times New Roman" w:cs="Times New Roman"/>
          <w:sz w:val="24"/>
          <w:szCs w:val="24"/>
        </w:rPr>
        <w:t>Second World War</w:t>
      </w:r>
      <w:r w:rsidRPr="001E1271">
        <w:rPr>
          <w:rFonts w:ascii="Times New Roman" w:hAnsi="Times New Roman" w:cs="Times New Roman"/>
          <w:sz w:val="24"/>
          <w:szCs w:val="24"/>
        </w:rPr>
        <w:t xml:space="preserve">, trade was majorly based on trust. Widely known merchants were trusted </w:t>
      </w:r>
      <w:r w:rsidR="0054168F" w:rsidRPr="001E1271">
        <w:rPr>
          <w:rFonts w:ascii="Times New Roman" w:hAnsi="Times New Roman" w:cs="Times New Roman"/>
          <w:sz w:val="24"/>
          <w:szCs w:val="24"/>
        </w:rPr>
        <w:t>to delive</w:t>
      </w:r>
      <w:r w:rsidR="008077AA" w:rsidRPr="001E1271">
        <w:rPr>
          <w:rFonts w:ascii="Times New Roman" w:hAnsi="Times New Roman" w:cs="Times New Roman"/>
          <w:sz w:val="24"/>
          <w:szCs w:val="24"/>
        </w:rPr>
        <w:t>r payments within the</w:t>
      </w:r>
      <w:r w:rsidR="0054168F" w:rsidRPr="001E1271">
        <w:rPr>
          <w:rFonts w:ascii="Times New Roman" w:hAnsi="Times New Roman" w:cs="Times New Roman"/>
          <w:sz w:val="24"/>
          <w:szCs w:val="24"/>
        </w:rPr>
        <w:t xml:space="preserve"> time</w:t>
      </w:r>
      <w:r w:rsidR="008077AA" w:rsidRPr="001E1271">
        <w:rPr>
          <w:rFonts w:ascii="Times New Roman" w:hAnsi="Times New Roman" w:cs="Times New Roman"/>
          <w:sz w:val="24"/>
          <w:szCs w:val="24"/>
        </w:rPr>
        <w:t xml:space="preserve"> set</w:t>
      </w:r>
      <w:r w:rsidR="00C6659A" w:rsidRPr="001E1271">
        <w:rPr>
          <w:rFonts w:ascii="Times New Roman" w:hAnsi="Times New Roman" w:cs="Times New Roman"/>
          <w:sz w:val="24"/>
          <w:szCs w:val="24"/>
        </w:rPr>
        <w:t>, therefore</w:t>
      </w:r>
      <w:r w:rsidR="0054168F" w:rsidRPr="001E1271">
        <w:rPr>
          <w:rFonts w:ascii="Times New Roman" w:hAnsi="Times New Roman" w:cs="Times New Roman"/>
          <w:sz w:val="24"/>
          <w:szCs w:val="24"/>
        </w:rPr>
        <w:t>, they had a</w:t>
      </w:r>
      <w:r w:rsidR="00B40C6C" w:rsidRPr="001E1271">
        <w:rPr>
          <w:rFonts w:ascii="Times New Roman" w:hAnsi="Times New Roman" w:cs="Times New Roman"/>
          <w:sz w:val="24"/>
          <w:szCs w:val="24"/>
        </w:rPr>
        <w:t>n</w:t>
      </w:r>
      <w:r w:rsidR="0054168F" w:rsidRPr="001E1271">
        <w:rPr>
          <w:rFonts w:ascii="Times New Roman" w:hAnsi="Times New Roman" w:cs="Times New Roman"/>
          <w:sz w:val="24"/>
          <w:szCs w:val="24"/>
        </w:rPr>
        <w:t xml:space="preserve"> upper hand in the market as compared to their counterparts who were not known as much. </w:t>
      </w:r>
      <w:r w:rsidR="00B40C6C" w:rsidRPr="001E1271">
        <w:rPr>
          <w:rFonts w:ascii="Times New Roman" w:hAnsi="Times New Roman" w:cs="Times New Roman"/>
          <w:sz w:val="24"/>
          <w:szCs w:val="24"/>
        </w:rPr>
        <w:t xml:space="preserve">Due to the uncertainty of payments to the </w:t>
      </w:r>
      <w:r w:rsidR="008077AA" w:rsidRPr="001E1271">
        <w:rPr>
          <w:rFonts w:ascii="Times New Roman" w:hAnsi="Times New Roman" w:cs="Times New Roman"/>
          <w:sz w:val="24"/>
          <w:szCs w:val="24"/>
        </w:rPr>
        <w:t>small traders, they would have</w:t>
      </w:r>
      <w:r w:rsidR="00B40C6C" w:rsidRPr="001E1271">
        <w:rPr>
          <w:rFonts w:ascii="Times New Roman" w:hAnsi="Times New Roman" w:cs="Times New Roman"/>
          <w:sz w:val="24"/>
          <w:szCs w:val="24"/>
        </w:rPr>
        <w:t xml:space="preserve"> bill</w:t>
      </w:r>
      <w:r w:rsidR="008077AA" w:rsidRPr="001E1271">
        <w:rPr>
          <w:rFonts w:ascii="Times New Roman" w:hAnsi="Times New Roman" w:cs="Times New Roman"/>
          <w:sz w:val="24"/>
          <w:szCs w:val="24"/>
        </w:rPr>
        <w:t>s</w:t>
      </w:r>
      <w:r w:rsidR="00B40C6C" w:rsidRPr="001E1271">
        <w:rPr>
          <w:rFonts w:ascii="Times New Roman" w:hAnsi="Times New Roman" w:cs="Times New Roman"/>
          <w:sz w:val="24"/>
          <w:szCs w:val="24"/>
        </w:rPr>
        <w:t xml:space="preserve"> of exchange drawn of the same value as the goods being transported</w:t>
      </w:r>
      <w:r w:rsidR="008077AA" w:rsidRPr="001E1271">
        <w:rPr>
          <w:rFonts w:ascii="Times New Roman" w:hAnsi="Times New Roman" w:cs="Times New Roman"/>
          <w:sz w:val="24"/>
          <w:szCs w:val="24"/>
        </w:rPr>
        <w:t xml:space="preserve"> just to cover</w:t>
      </w:r>
      <w:r w:rsidR="00B40C6C" w:rsidRPr="001E1271">
        <w:rPr>
          <w:rFonts w:ascii="Times New Roman" w:hAnsi="Times New Roman" w:cs="Times New Roman"/>
          <w:sz w:val="24"/>
          <w:szCs w:val="24"/>
        </w:rPr>
        <w:t xml:space="preserve"> their security. </w:t>
      </w:r>
      <w:r w:rsidR="00CE0821">
        <w:rPr>
          <w:rFonts w:ascii="Times New Roman" w:hAnsi="Times New Roman" w:cs="Times New Roman"/>
          <w:sz w:val="24"/>
          <w:szCs w:val="24"/>
        </w:rPr>
        <w:t>“</w:t>
      </w:r>
      <w:r w:rsidR="00B40C6C" w:rsidRPr="001E1271">
        <w:rPr>
          <w:rFonts w:ascii="Times New Roman" w:hAnsi="Times New Roman" w:cs="Times New Roman"/>
          <w:sz w:val="24"/>
          <w:szCs w:val="24"/>
        </w:rPr>
        <w:t xml:space="preserve">These bills of exchange would then get sold to </w:t>
      </w:r>
      <w:r w:rsidR="008077AA" w:rsidRPr="001E1271">
        <w:rPr>
          <w:rFonts w:ascii="Times New Roman" w:hAnsi="Times New Roman" w:cs="Times New Roman"/>
          <w:sz w:val="24"/>
          <w:szCs w:val="24"/>
        </w:rPr>
        <w:t>local banks at fewer values and that way they would have a lot of money before the goods were delivered.</w:t>
      </w:r>
      <w:r w:rsidR="00CE0821">
        <w:rPr>
          <w:rFonts w:ascii="Times New Roman" w:hAnsi="Times New Roman" w:cs="Times New Roman"/>
          <w:sz w:val="24"/>
          <w:szCs w:val="24"/>
        </w:rPr>
        <w:t>” (</w:t>
      </w:r>
      <w:r w:rsidR="00CE0821" w:rsidRPr="001E1271">
        <w:rPr>
          <w:rFonts w:ascii="Times New Roman" w:eastAsia="Arial Unicode MS" w:hAnsi="Times New Roman" w:cs="Times New Roman"/>
          <w:color w:val="000000"/>
          <w:sz w:val="24"/>
          <w:szCs w:val="24"/>
          <w:shd w:val="clear" w:color="auto" w:fill="FFFFFF"/>
        </w:rPr>
        <w:t>Walker, George</w:t>
      </w:r>
      <w:r w:rsidR="00CE0821">
        <w:rPr>
          <w:rFonts w:ascii="Times New Roman" w:eastAsia="Arial Unicode MS" w:hAnsi="Times New Roman" w:cs="Times New Roman"/>
          <w:color w:val="000000"/>
          <w:sz w:val="24"/>
          <w:szCs w:val="24"/>
          <w:shd w:val="clear" w:color="auto" w:fill="FFFFFF"/>
        </w:rPr>
        <w:t>, pg. 35</w:t>
      </w:r>
      <w:r w:rsidR="00CE0821">
        <w:rPr>
          <w:rFonts w:ascii="Times New Roman" w:hAnsi="Times New Roman" w:cs="Times New Roman"/>
          <w:sz w:val="24"/>
          <w:szCs w:val="24"/>
        </w:rPr>
        <w:t>)</w:t>
      </w:r>
    </w:p>
    <w:p w:rsidR="008077AA"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 xml:space="preserve">Banks would charge these small merchants higher discounts (interests charged by the bank) so they resulted to making </w:t>
      </w:r>
      <w:r w:rsidR="00B81B1E" w:rsidRPr="001E1271">
        <w:rPr>
          <w:rFonts w:ascii="Times New Roman" w:hAnsi="Times New Roman" w:cs="Times New Roman"/>
          <w:sz w:val="24"/>
          <w:szCs w:val="24"/>
        </w:rPr>
        <w:t>agreements</w:t>
      </w:r>
      <w:r w:rsidRPr="001E1271">
        <w:rPr>
          <w:rFonts w:ascii="Times New Roman" w:hAnsi="Times New Roman" w:cs="Times New Roman"/>
          <w:sz w:val="24"/>
          <w:szCs w:val="24"/>
        </w:rPr>
        <w:t xml:space="preserve"> with the widely known merchants to</w:t>
      </w:r>
      <w:r w:rsidR="00845252" w:rsidRPr="001E1271">
        <w:rPr>
          <w:rFonts w:ascii="Times New Roman" w:hAnsi="Times New Roman" w:cs="Times New Roman"/>
          <w:sz w:val="24"/>
          <w:szCs w:val="24"/>
        </w:rPr>
        <w:t xml:space="preserve"> accept their </w:t>
      </w:r>
      <w:r w:rsidR="00845252" w:rsidRPr="001E1271">
        <w:rPr>
          <w:rFonts w:ascii="Times New Roman" w:hAnsi="Times New Roman" w:cs="Times New Roman"/>
          <w:sz w:val="24"/>
          <w:szCs w:val="24"/>
        </w:rPr>
        <w:lastRenderedPageBreak/>
        <w:t>bills of exchange or</w:t>
      </w:r>
      <w:r w:rsidRPr="001E1271">
        <w:rPr>
          <w:rFonts w:ascii="Times New Roman" w:hAnsi="Times New Roman" w:cs="Times New Roman"/>
          <w:sz w:val="24"/>
          <w:szCs w:val="24"/>
        </w:rPr>
        <w:t xml:space="preserve"> </w:t>
      </w:r>
      <w:r w:rsidR="00B81B1E" w:rsidRPr="001E1271">
        <w:rPr>
          <w:rFonts w:ascii="Times New Roman" w:hAnsi="Times New Roman" w:cs="Times New Roman"/>
          <w:sz w:val="24"/>
          <w:szCs w:val="24"/>
        </w:rPr>
        <w:t>become their</w:t>
      </w:r>
      <w:r w:rsidR="00C6659A" w:rsidRPr="001E1271">
        <w:rPr>
          <w:rFonts w:ascii="Times New Roman" w:hAnsi="Times New Roman" w:cs="Times New Roman"/>
          <w:sz w:val="24"/>
          <w:szCs w:val="24"/>
        </w:rPr>
        <w:t xml:space="preserve"> guarantors in the banks thus</w:t>
      </w:r>
      <w:r w:rsidR="00B81B1E" w:rsidRPr="001E1271">
        <w:rPr>
          <w:rFonts w:ascii="Times New Roman" w:hAnsi="Times New Roman" w:cs="Times New Roman"/>
          <w:sz w:val="24"/>
          <w:szCs w:val="24"/>
        </w:rPr>
        <w:t xml:space="preserve"> if the small merchants were not able to pay, they would be considered liable for the whole pending amount. As time went by, this practice became popular </w:t>
      </w:r>
      <w:r w:rsidR="00845252" w:rsidRPr="001E1271">
        <w:rPr>
          <w:rFonts w:ascii="Times New Roman" w:hAnsi="Times New Roman" w:cs="Times New Roman"/>
          <w:sz w:val="24"/>
          <w:szCs w:val="24"/>
        </w:rPr>
        <w:t>and the big merchants realized that it was more profitable than the initial normal trading practice and theref</w:t>
      </w:r>
      <w:r w:rsidR="001E1271" w:rsidRPr="001E1271">
        <w:rPr>
          <w:rFonts w:ascii="Times New Roman" w:hAnsi="Times New Roman" w:cs="Times New Roman"/>
          <w:sz w:val="24"/>
          <w:szCs w:val="24"/>
        </w:rPr>
        <w:t>ore merchant banks were started.</w:t>
      </w:r>
      <w:r w:rsidR="00845252" w:rsidRPr="001E1271">
        <w:rPr>
          <w:rFonts w:ascii="Times New Roman" w:hAnsi="Times New Roman" w:cs="Times New Roman"/>
          <w:sz w:val="24"/>
          <w:szCs w:val="24"/>
        </w:rPr>
        <w:t xml:space="preserve"> </w:t>
      </w:r>
      <w:r w:rsidR="001E1271">
        <w:rPr>
          <w:rFonts w:ascii="Times New Roman" w:hAnsi="Times New Roman" w:cs="Times New Roman"/>
          <w:sz w:val="24"/>
          <w:szCs w:val="24"/>
        </w:rPr>
        <w:t>“</w:t>
      </w:r>
      <w:r w:rsidR="00845252" w:rsidRPr="001E1271">
        <w:rPr>
          <w:rFonts w:ascii="Times New Roman" w:hAnsi="Times New Roman" w:cs="Times New Roman"/>
          <w:sz w:val="24"/>
          <w:szCs w:val="24"/>
        </w:rPr>
        <w:t>They continued to develop the practice and became very specialized over time and began their financial banks and this way, the international banking was evolved.</w:t>
      </w:r>
      <w:r w:rsidR="001E1271">
        <w:rPr>
          <w:rFonts w:ascii="Times New Roman" w:hAnsi="Times New Roman" w:cs="Times New Roman"/>
          <w:sz w:val="24"/>
          <w:szCs w:val="24"/>
        </w:rPr>
        <w:t>”</w:t>
      </w:r>
      <w:r w:rsidR="001E1271" w:rsidRPr="001E1271">
        <w:rPr>
          <w:rFonts w:ascii="Times New Roman" w:hAnsi="Times New Roman" w:cs="Times New Roman"/>
          <w:sz w:val="24"/>
          <w:szCs w:val="24"/>
        </w:rPr>
        <w:t xml:space="preserve"> </w:t>
      </w:r>
      <w:r w:rsidR="001E1271">
        <w:rPr>
          <w:rFonts w:ascii="Times New Roman" w:hAnsi="Times New Roman" w:cs="Times New Roman"/>
          <w:sz w:val="24"/>
          <w:szCs w:val="24"/>
        </w:rPr>
        <w:t>(</w:t>
      </w:r>
      <w:r w:rsidR="001E1271">
        <w:rPr>
          <w:rFonts w:ascii="Times New Roman" w:eastAsia="Arial Unicode MS" w:hAnsi="Times New Roman" w:cs="Times New Roman"/>
          <w:color w:val="000000"/>
          <w:sz w:val="24"/>
          <w:szCs w:val="24"/>
          <w:shd w:val="clear" w:color="auto" w:fill="FFFFFF"/>
        </w:rPr>
        <w:t>Mullineux, Victor, pg. 56</w:t>
      </w:r>
      <w:r w:rsidR="001E1271">
        <w:rPr>
          <w:rFonts w:ascii="Times New Roman" w:hAnsi="Times New Roman" w:cs="Times New Roman"/>
          <w:sz w:val="24"/>
          <w:szCs w:val="24"/>
        </w:rPr>
        <w:t>)</w:t>
      </w:r>
    </w:p>
    <w:p w:rsidR="00845252" w:rsidRPr="001E1271" w:rsidRDefault="00BF7961" w:rsidP="00231C40">
      <w:pPr>
        <w:pStyle w:val="NoSpacing"/>
        <w:spacing w:line="480" w:lineRule="auto"/>
        <w:rPr>
          <w:rFonts w:ascii="Times New Roman" w:hAnsi="Times New Roman" w:cs="Times New Roman"/>
          <w:b/>
          <w:sz w:val="24"/>
          <w:szCs w:val="24"/>
        </w:rPr>
      </w:pPr>
      <w:r w:rsidRPr="001E1271">
        <w:rPr>
          <w:rFonts w:ascii="Times New Roman" w:hAnsi="Times New Roman" w:cs="Times New Roman"/>
          <w:b/>
          <w:sz w:val="24"/>
          <w:szCs w:val="24"/>
        </w:rPr>
        <w:t>I</w:t>
      </w:r>
      <w:r w:rsidR="00CB38F6" w:rsidRPr="001E1271">
        <w:rPr>
          <w:rFonts w:ascii="Times New Roman" w:hAnsi="Times New Roman" w:cs="Times New Roman"/>
          <w:b/>
          <w:sz w:val="24"/>
          <w:szCs w:val="24"/>
        </w:rPr>
        <w:t>nternational Bankin</w:t>
      </w:r>
      <w:r w:rsidR="001E1271" w:rsidRPr="001E1271">
        <w:rPr>
          <w:rFonts w:ascii="Times New Roman" w:hAnsi="Times New Roman" w:cs="Times New Roman"/>
          <w:b/>
          <w:sz w:val="24"/>
          <w:szCs w:val="24"/>
        </w:rPr>
        <w:t>g in Exports and Money Exchange</w:t>
      </w:r>
    </w:p>
    <w:p w:rsidR="00FB4572"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 xml:space="preserve">An export (commodities transported from a country to another in a legal manner for the purposes of trade) is a vital part of international trade. Foreign trade is a major part of the economic growth of any country. </w:t>
      </w:r>
      <w:r w:rsidR="00262865" w:rsidRPr="001E1271">
        <w:rPr>
          <w:rFonts w:ascii="Times New Roman" w:hAnsi="Times New Roman" w:cs="Times New Roman"/>
          <w:sz w:val="24"/>
          <w:szCs w:val="24"/>
        </w:rPr>
        <w:t>International trade puts traders at the risk of losing their products or money more so if the traders are in far countries where cont</w:t>
      </w:r>
      <w:r w:rsidR="00C6659A" w:rsidRPr="001E1271">
        <w:rPr>
          <w:rFonts w:ascii="Times New Roman" w:hAnsi="Times New Roman" w:cs="Times New Roman"/>
          <w:sz w:val="24"/>
          <w:szCs w:val="24"/>
        </w:rPr>
        <w:t>racts cannot be</w:t>
      </w:r>
      <w:r w:rsidRPr="001E1271">
        <w:rPr>
          <w:rFonts w:ascii="Times New Roman" w:hAnsi="Times New Roman" w:cs="Times New Roman"/>
          <w:sz w:val="24"/>
          <w:szCs w:val="24"/>
        </w:rPr>
        <w:t xml:space="preserve"> easily</w:t>
      </w:r>
      <w:r w:rsidR="00262865" w:rsidRPr="001E1271">
        <w:rPr>
          <w:rFonts w:ascii="Times New Roman" w:hAnsi="Times New Roman" w:cs="Times New Roman"/>
          <w:sz w:val="24"/>
          <w:szCs w:val="24"/>
        </w:rPr>
        <w:t xml:space="preserve"> enforced. By the use of </w:t>
      </w:r>
      <w:r w:rsidR="00A57199" w:rsidRPr="001E1271">
        <w:rPr>
          <w:rFonts w:ascii="Times New Roman" w:hAnsi="Times New Roman" w:cs="Times New Roman"/>
          <w:sz w:val="24"/>
          <w:szCs w:val="24"/>
        </w:rPr>
        <w:t>finance trade product</w:t>
      </w:r>
      <w:r w:rsidR="001E1271" w:rsidRPr="001E1271">
        <w:rPr>
          <w:rFonts w:ascii="Times New Roman" w:hAnsi="Times New Roman" w:cs="Times New Roman"/>
          <w:sz w:val="24"/>
          <w:szCs w:val="24"/>
        </w:rPr>
        <w:t>s, such risks can be alleviated</w:t>
      </w:r>
      <w:r w:rsidR="00EE0C5F" w:rsidRPr="001E1271">
        <w:rPr>
          <w:rFonts w:ascii="Times New Roman" w:hAnsi="Times New Roman" w:cs="Times New Roman"/>
          <w:sz w:val="24"/>
          <w:szCs w:val="24"/>
        </w:rPr>
        <w:t xml:space="preserve">. </w:t>
      </w:r>
      <w:r w:rsidRPr="001E1271">
        <w:rPr>
          <w:rFonts w:ascii="Times New Roman" w:hAnsi="Times New Roman" w:cs="Times New Roman"/>
          <w:sz w:val="24"/>
          <w:szCs w:val="24"/>
        </w:rPr>
        <w:t xml:space="preserve">International banking provides readily convertible assets like cash to aid multinational exchange of goods as well as finance international trade imbalances within countries. International banking is the conventional way of </w:t>
      </w:r>
      <w:r w:rsidR="00966AD5" w:rsidRPr="001E1271">
        <w:rPr>
          <w:rFonts w:ascii="Times New Roman" w:hAnsi="Times New Roman" w:cs="Times New Roman"/>
          <w:sz w:val="24"/>
          <w:szCs w:val="24"/>
        </w:rPr>
        <w:t>financing the imports and exports of a country.</w:t>
      </w:r>
      <w:r w:rsidR="00A57199" w:rsidRPr="001E1271">
        <w:rPr>
          <w:rFonts w:ascii="Times New Roman" w:hAnsi="Times New Roman" w:cs="Times New Roman"/>
          <w:sz w:val="24"/>
          <w:szCs w:val="24"/>
        </w:rPr>
        <w:t xml:space="preserve"> They play a </w:t>
      </w:r>
      <w:r w:rsidRPr="001E1271">
        <w:rPr>
          <w:rFonts w:ascii="Times New Roman" w:hAnsi="Times New Roman" w:cs="Times New Roman"/>
          <w:sz w:val="24"/>
          <w:szCs w:val="24"/>
        </w:rPr>
        <w:t>major</w:t>
      </w:r>
      <w:r w:rsidR="00A57199" w:rsidRPr="001E1271">
        <w:rPr>
          <w:rFonts w:ascii="Times New Roman" w:hAnsi="Times New Roman" w:cs="Times New Roman"/>
          <w:sz w:val="24"/>
          <w:szCs w:val="24"/>
        </w:rPr>
        <w:t xml:space="preserve"> ro</w:t>
      </w:r>
      <w:r w:rsidR="00C6659A" w:rsidRPr="001E1271">
        <w:rPr>
          <w:rFonts w:ascii="Times New Roman" w:hAnsi="Times New Roman" w:cs="Times New Roman"/>
          <w:sz w:val="24"/>
          <w:szCs w:val="24"/>
        </w:rPr>
        <w:t>le including;</w:t>
      </w:r>
      <w:r w:rsidR="00A57199" w:rsidRPr="001E1271">
        <w:rPr>
          <w:rFonts w:ascii="Times New Roman" w:hAnsi="Times New Roman" w:cs="Times New Roman"/>
          <w:sz w:val="24"/>
          <w:szCs w:val="24"/>
        </w:rPr>
        <w:t xml:space="preserve"> lending money to international</w:t>
      </w:r>
      <w:r w:rsidRPr="001E1271">
        <w:rPr>
          <w:rFonts w:ascii="Times New Roman" w:hAnsi="Times New Roman" w:cs="Times New Roman"/>
          <w:sz w:val="24"/>
          <w:szCs w:val="24"/>
        </w:rPr>
        <w:t xml:space="preserve"> investors hen</w:t>
      </w:r>
      <w:r w:rsidR="00C6659A" w:rsidRPr="001E1271">
        <w:rPr>
          <w:rFonts w:ascii="Times New Roman" w:hAnsi="Times New Roman" w:cs="Times New Roman"/>
          <w:sz w:val="24"/>
          <w:szCs w:val="24"/>
        </w:rPr>
        <w:t>ce providing capital for them, i</w:t>
      </w:r>
      <w:r w:rsidRPr="001E1271">
        <w:rPr>
          <w:rFonts w:ascii="Times New Roman" w:hAnsi="Times New Roman" w:cs="Times New Roman"/>
          <w:sz w:val="24"/>
          <w:szCs w:val="24"/>
        </w:rPr>
        <w:t>nternational management of</w:t>
      </w:r>
      <w:r w:rsidR="00C6659A" w:rsidRPr="001E1271">
        <w:rPr>
          <w:rFonts w:ascii="Times New Roman" w:hAnsi="Times New Roman" w:cs="Times New Roman"/>
          <w:sz w:val="24"/>
          <w:szCs w:val="24"/>
        </w:rPr>
        <w:t xml:space="preserve"> funds</w:t>
      </w:r>
      <w:r w:rsidRPr="001E1271">
        <w:rPr>
          <w:rFonts w:ascii="Times New Roman" w:hAnsi="Times New Roman" w:cs="Times New Roman"/>
          <w:sz w:val="24"/>
          <w:szCs w:val="24"/>
        </w:rPr>
        <w:t xml:space="preserve"> thus enabling fast and easy transfer of money for trade as well as facilitating foreign exchange </w:t>
      </w:r>
      <w:r w:rsidRPr="001E1271">
        <w:rPr>
          <w:rFonts w:ascii="Times New Roman" w:hAnsi="Times New Roman" w:cs="Times New Roman"/>
          <w:sz w:val="24"/>
          <w:szCs w:val="24"/>
        </w:rPr>
        <w:t>in aid of trade.</w:t>
      </w:r>
    </w:p>
    <w:p w:rsidR="00B16329"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Commercial banks, governmental institutions, and commercial finance companies are some of the institutions that facilitate international trade, commercial banks being the leading institution</w:t>
      </w:r>
      <w:r w:rsidR="00C6659A" w:rsidRPr="001E1271">
        <w:rPr>
          <w:rFonts w:ascii="Times New Roman" w:hAnsi="Times New Roman" w:cs="Times New Roman"/>
          <w:sz w:val="24"/>
          <w:szCs w:val="24"/>
        </w:rPr>
        <w:t>s</w:t>
      </w:r>
      <w:r w:rsidRPr="001E1271">
        <w:rPr>
          <w:rFonts w:ascii="Times New Roman" w:hAnsi="Times New Roman" w:cs="Times New Roman"/>
          <w:sz w:val="24"/>
          <w:szCs w:val="24"/>
        </w:rPr>
        <w:t xml:space="preserve"> in the market. </w:t>
      </w:r>
      <w:r w:rsidR="00D739B8" w:rsidRPr="001E1271">
        <w:rPr>
          <w:rFonts w:ascii="Times New Roman" w:hAnsi="Times New Roman" w:cs="Times New Roman"/>
          <w:sz w:val="24"/>
          <w:szCs w:val="24"/>
        </w:rPr>
        <w:t>These banks have different ways of making sure that all types of financial deals and tran</w:t>
      </w:r>
      <w:r w:rsidR="001E1271" w:rsidRPr="001E1271">
        <w:rPr>
          <w:rFonts w:ascii="Times New Roman" w:hAnsi="Times New Roman" w:cs="Times New Roman"/>
          <w:sz w:val="24"/>
          <w:szCs w:val="24"/>
        </w:rPr>
        <w:t>sactions are successfully done.</w:t>
      </w:r>
      <w:r w:rsidR="00EE0C5F" w:rsidRPr="001E1271">
        <w:rPr>
          <w:rFonts w:ascii="Times New Roman" w:hAnsi="Times New Roman" w:cs="Times New Roman"/>
          <w:sz w:val="24"/>
          <w:szCs w:val="24"/>
        </w:rPr>
        <w:t xml:space="preserve"> </w:t>
      </w:r>
      <w:r w:rsidR="00D739B8" w:rsidRPr="001E1271">
        <w:rPr>
          <w:rFonts w:ascii="Times New Roman" w:hAnsi="Times New Roman" w:cs="Times New Roman"/>
          <w:sz w:val="24"/>
          <w:szCs w:val="24"/>
        </w:rPr>
        <w:t xml:space="preserve">These ways among others are; momentary unsecured loans with a repay period of up to a year, </w:t>
      </w:r>
      <w:r w:rsidR="007A176F" w:rsidRPr="001E1271">
        <w:rPr>
          <w:rFonts w:ascii="Times New Roman" w:hAnsi="Times New Roman" w:cs="Times New Roman"/>
          <w:sz w:val="24"/>
          <w:szCs w:val="24"/>
        </w:rPr>
        <w:t xml:space="preserve">letter of agreement also known as letter of </w:t>
      </w:r>
      <w:r w:rsidR="007A176F" w:rsidRPr="001E1271">
        <w:rPr>
          <w:rFonts w:ascii="Times New Roman" w:hAnsi="Times New Roman" w:cs="Times New Roman"/>
          <w:sz w:val="24"/>
          <w:szCs w:val="24"/>
        </w:rPr>
        <w:lastRenderedPageBreak/>
        <w:t>credit saying that an importer will not fail to make payment to an exporter, Facilitation of foreign receivables and exporters get financed by committing the received money as collateral as well as long term loans where the repayments are made in small installments over a defined period of time.</w:t>
      </w:r>
    </w:p>
    <w:p w:rsidR="00EE0C5F" w:rsidRPr="001E1271" w:rsidRDefault="00BF7961" w:rsidP="00CE082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 xml:space="preserve">For international trade to be done successfully, </w:t>
      </w:r>
      <w:r w:rsidR="00C6659A" w:rsidRPr="001E1271">
        <w:rPr>
          <w:rFonts w:ascii="Times New Roman" w:hAnsi="Times New Roman" w:cs="Times New Roman"/>
          <w:sz w:val="24"/>
          <w:szCs w:val="24"/>
        </w:rPr>
        <w:t xml:space="preserve">a </w:t>
      </w:r>
      <w:r w:rsidRPr="001E1271">
        <w:rPr>
          <w:rFonts w:ascii="Times New Roman" w:hAnsi="Times New Roman" w:cs="Times New Roman"/>
          <w:sz w:val="24"/>
          <w:szCs w:val="24"/>
        </w:rPr>
        <w:t>trader needs banker’s acceptance (BA) which is a time draft acceptable by a specific bank that is supposed to be paid once it matures.</w:t>
      </w:r>
      <w:r w:rsidR="00AF1506" w:rsidRPr="001E1271">
        <w:rPr>
          <w:rFonts w:ascii="Times New Roman" w:hAnsi="Times New Roman" w:cs="Times New Roman"/>
          <w:sz w:val="24"/>
          <w:szCs w:val="24"/>
        </w:rPr>
        <w:t xml:space="preserve"> They are made by major banks for the </w:t>
      </w:r>
      <w:r w:rsidR="00CB38F6" w:rsidRPr="001E1271">
        <w:rPr>
          <w:rFonts w:ascii="Times New Roman" w:hAnsi="Times New Roman" w:cs="Times New Roman"/>
          <w:sz w:val="24"/>
          <w:szCs w:val="24"/>
        </w:rPr>
        <w:t xml:space="preserve">safety of short term or momentary investments in the market for investors. </w:t>
      </w:r>
      <w:r w:rsidR="00445268" w:rsidRPr="001E1271">
        <w:rPr>
          <w:rFonts w:ascii="Times New Roman" w:hAnsi="Times New Roman" w:cs="Times New Roman"/>
          <w:sz w:val="24"/>
          <w:szCs w:val="24"/>
        </w:rPr>
        <w:t xml:space="preserve">This BA is made by a bank on a customer’s credibility to be allowed credit. If an importer decides to give a bank draft to be paid to the </w:t>
      </w:r>
      <w:r w:rsidR="00CE0821" w:rsidRPr="001E1271">
        <w:rPr>
          <w:rFonts w:ascii="Times New Roman" w:hAnsi="Times New Roman" w:cs="Times New Roman"/>
          <w:sz w:val="24"/>
          <w:szCs w:val="24"/>
        </w:rPr>
        <w:t>exporter’s</w:t>
      </w:r>
      <w:r w:rsidR="00445268" w:rsidRPr="001E1271">
        <w:rPr>
          <w:rFonts w:ascii="Times New Roman" w:hAnsi="Times New Roman" w:cs="Times New Roman"/>
          <w:sz w:val="24"/>
          <w:szCs w:val="24"/>
        </w:rPr>
        <w:t xml:space="preserve"> banks at a later date, then the exporter’s bank is going to pay the exporter for an amount that is less than the original value stated in the draft. </w:t>
      </w:r>
      <w:r w:rsidR="00CE0821">
        <w:rPr>
          <w:rFonts w:ascii="Times New Roman" w:hAnsi="Times New Roman" w:cs="Times New Roman"/>
          <w:sz w:val="24"/>
          <w:szCs w:val="24"/>
        </w:rPr>
        <w:t>“</w:t>
      </w:r>
      <w:r w:rsidR="00445268" w:rsidRPr="001E1271">
        <w:rPr>
          <w:rFonts w:ascii="Times New Roman" w:hAnsi="Times New Roman" w:cs="Times New Roman"/>
          <w:sz w:val="24"/>
          <w:szCs w:val="24"/>
        </w:rPr>
        <w:t>When this draft is</w:t>
      </w:r>
      <w:r w:rsidR="00AF1506" w:rsidRPr="001E1271">
        <w:rPr>
          <w:rFonts w:ascii="Times New Roman" w:hAnsi="Times New Roman" w:cs="Times New Roman"/>
          <w:sz w:val="24"/>
          <w:szCs w:val="24"/>
        </w:rPr>
        <w:t xml:space="preserve"> given a go-ahead by the </w:t>
      </w:r>
      <w:r w:rsidR="001E1271" w:rsidRPr="001E1271">
        <w:rPr>
          <w:rFonts w:ascii="Times New Roman" w:hAnsi="Times New Roman" w:cs="Times New Roman"/>
          <w:sz w:val="24"/>
          <w:szCs w:val="24"/>
        </w:rPr>
        <w:t>exporters’</w:t>
      </w:r>
      <w:r w:rsidR="00AF1506" w:rsidRPr="001E1271">
        <w:rPr>
          <w:rFonts w:ascii="Times New Roman" w:hAnsi="Times New Roman" w:cs="Times New Roman"/>
          <w:sz w:val="24"/>
          <w:szCs w:val="24"/>
        </w:rPr>
        <w:t xml:space="preserve"> bank, then the BA is put in the acceptance</w:t>
      </w:r>
      <w:r w:rsidR="00CE0821">
        <w:rPr>
          <w:rFonts w:ascii="Times New Roman" w:hAnsi="Times New Roman" w:cs="Times New Roman"/>
          <w:sz w:val="24"/>
          <w:szCs w:val="24"/>
        </w:rPr>
        <w:t xml:space="preserve"> market for an investor to buy.” (</w:t>
      </w:r>
      <w:r w:rsidR="00CE0821" w:rsidRPr="001E1271">
        <w:rPr>
          <w:rFonts w:ascii="Times New Roman" w:eastAsia="Arial Unicode MS" w:hAnsi="Times New Roman" w:cs="Times New Roman"/>
          <w:color w:val="000000"/>
          <w:sz w:val="24"/>
          <w:szCs w:val="24"/>
          <w:shd w:val="clear" w:color="auto" w:fill="FFFFFF"/>
        </w:rPr>
        <w:t>Walker, George</w:t>
      </w:r>
      <w:r w:rsidR="00CE0821">
        <w:rPr>
          <w:rFonts w:ascii="Times New Roman" w:eastAsia="Arial Unicode MS" w:hAnsi="Times New Roman" w:cs="Times New Roman"/>
          <w:color w:val="000000"/>
          <w:sz w:val="24"/>
          <w:szCs w:val="24"/>
          <w:shd w:val="clear" w:color="auto" w:fill="FFFFFF"/>
        </w:rPr>
        <w:t>, pg. 78</w:t>
      </w:r>
      <w:r w:rsidR="00CE0821">
        <w:rPr>
          <w:rFonts w:ascii="Times New Roman" w:hAnsi="Times New Roman" w:cs="Times New Roman"/>
          <w:sz w:val="24"/>
          <w:szCs w:val="24"/>
        </w:rPr>
        <w:t>)</w:t>
      </w:r>
    </w:p>
    <w:p w:rsidR="00CB38F6"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This way, an investor is brought into the transaction who pays a value that is less than the initial value in the draft but more than the value that the bank is going to pay the exporter. For maturity, the b</w:t>
      </w:r>
      <w:r w:rsidRPr="001E1271">
        <w:rPr>
          <w:rFonts w:ascii="Times New Roman" w:hAnsi="Times New Roman" w:cs="Times New Roman"/>
          <w:sz w:val="24"/>
          <w:szCs w:val="24"/>
        </w:rPr>
        <w:t>ank has to recover the total initial amount in the draft form the im</w:t>
      </w:r>
      <w:r w:rsidR="00C6659A" w:rsidRPr="001E1271">
        <w:rPr>
          <w:rFonts w:ascii="Times New Roman" w:hAnsi="Times New Roman" w:cs="Times New Roman"/>
          <w:sz w:val="24"/>
          <w:szCs w:val="24"/>
        </w:rPr>
        <w:t>porter and pay the investor that</w:t>
      </w:r>
      <w:r w:rsidRPr="001E1271">
        <w:rPr>
          <w:rFonts w:ascii="Times New Roman" w:hAnsi="Times New Roman" w:cs="Times New Roman"/>
          <w:sz w:val="24"/>
          <w:szCs w:val="24"/>
        </w:rPr>
        <w:t xml:space="preserve"> now holds the BA for its clearance. </w:t>
      </w:r>
      <w:r w:rsidR="00CE0821">
        <w:rPr>
          <w:rFonts w:ascii="Times New Roman" w:hAnsi="Times New Roman" w:cs="Times New Roman"/>
          <w:sz w:val="24"/>
          <w:szCs w:val="24"/>
        </w:rPr>
        <w:t>“</w:t>
      </w:r>
      <w:r w:rsidRPr="001E1271">
        <w:rPr>
          <w:rFonts w:ascii="Times New Roman" w:hAnsi="Times New Roman" w:cs="Times New Roman"/>
          <w:sz w:val="24"/>
          <w:szCs w:val="24"/>
        </w:rPr>
        <w:t>When these BAs are transacted, huge amounts</w:t>
      </w:r>
      <w:r w:rsidR="009F429E" w:rsidRPr="001E1271">
        <w:rPr>
          <w:rFonts w:ascii="Times New Roman" w:hAnsi="Times New Roman" w:cs="Times New Roman"/>
          <w:sz w:val="24"/>
          <w:szCs w:val="24"/>
        </w:rPr>
        <w:t xml:space="preserve"> of money</w:t>
      </w:r>
      <w:r w:rsidRPr="001E1271">
        <w:rPr>
          <w:rFonts w:ascii="Times New Roman" w:hAnsi="Times New Roman" w:cs="Times New Roman"/>
          <w:sz w:val="24"/>
          <w:szCs w:val="24"/>
        </w:rPr>
        <w:t xml:space="preserve"> are used in dollars meaning wealthy people participate in the tra</w:t>
      </w:r>
      <w:r w:rsidRPr="001E1271">
        <w:rPr>
          <w:rFonts w:ascii="Times New Roman" w:hAnsi="Times New Roman" w:cs="Times New Roman"/>
          <w:sz w:val="24"/>
          <w:szCs w:val="24"/>
        </w:rPr>
        <w:t>nsactions and have therefore dominated the market.</w:t>
      </w:r>
      <w:r w:rsidR="00CE0821">
        <w:rPr>
          <w:rFonts w:ascii="Times New Roman" w:hAnsi="Times New Roman" w:cs="Times New Roman"/>
          <w:sz w:val="24"/>
          <w:szCs w:val="24"/>
        </w:rPr>
        <w:t>”</w:t>
      </w:r>
      <w:r w:rsidR="001E1271">
        <w:rPr>
          <w:rFonts w:ascii="Times New Roman" w:hAnsi="Times New Roman" w:cs="Times New Roman"/>
          <w:sz w:val="24"/>
          <w:szCs w:val="24"/>
        </w:rPr>
        <w:t xml:space="preserve"> (</w:t>
      </w:r>
      <w:r w:rsidR="001E1271">
        <w:rPr>
          <w:rFonts w:ascii="Times New Roman" w:eastAsia="Arial Unicode MS" w:hAnsi="Times New Roman" w:cs="Times New Roman"/>
          <w:color w:val="000000"/>
          <w:sz w:val="24"/>
          <w:szCs w:val="24"/>
          <w:shd w:val="clear" w:color="auto" w:fill="FFFFFF"/>
        </w:rPr>
        <w:t>Mullineux, Victor, pg. 88</w:t>
      </w:r>
      <w:r w:rsidR="001E1271">
        <w:rPr>
          <w:rFonts w:ascii="Times New Roman" w:hAnsi="Times New Roman" w:cs="Times New Roman"/>
          <w:sz w:val="24"/>
          <w:szCs w:val="24"/>
        </w:rPr>
        <w:t>)</w:t>
      </w:r>
    </w:p>
    <w:p w:rsidR="00CB38F6" w:rsidRPr="00CE0821" w:rsidRDefault="00BF7961" w:rsidP="00231C40">
      <w:pPr>
        <w:pStyle w:val="NoSpacing"/>
        <w:spacing w:line="480" w:lineRule="auto"/>
        <w:rPr>
          <w:rFonts w:ascii="Times New Roman" w:hAnsi="Times New Roman" w:cs="Times New Roman"/>
          <w:b/>
          <w:sz w:val="24"/>
          <w:szCs w:val="24"/>
        </w:rPr>
      </w:pPr>
      <w:r w:rsidRPr="00CE0821">
        <w:rPr>
          <w:rFonts w:ascii="Times New Roman" w:hAnsi="Times New Roman" w:cs="Times New Roman"/>
          <w:b/>
          <w:sz w:val="24"/>
          <w:szCs w:val="24"/>
        </w:rPr>
        <w:t>Threats Faced by In</w:t>
      </w:r>
      <w:r w:rsidR="00CE0821">
        <w:rPr>
          <w:rFonts w:ascii="Times New Roman" w:hAnsi="Times New Roman" w:cs="Times New Roman"/>
          <w:b/>
          <w:sz w:val="24"/>
          <w:szCs w:val="24"/>
        </w:rPr>
        <w:t>ternational Banks in the Market</w:t>
      </w:r>
    </w:p>
    <w:p w:rsidR="00CB38F6"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International lending of the money puts int</w:t>
      </w:r>
      <w:r w:rsidR="00B9245A" w:rsidRPr="001E1271">
        <w:rPr>
          <w:rFonts w:ascii="Times New Roman" w:hAnsi="Times New Roman" w:cs="Times New Roman"/>
          <w:sz w:val="24"/>
          <w:szCs w:val="24"/>
        </w:rPr>
        <w:t>ernational banks open to commercial risks as well as country-specific risks. Commercial risk is where an international bank credits a foreign client and risks losing the money since it is quite difficult for a bank to foretell the possibility of a business' success in a different country</w:t>
      </w:r>
      <w:r w:rsidR="009F429E" w:rsidRPr="001E1271">
        <w:rPr>
          <w:rFonts w:ascii="Times New Roman" w:hAnsi="Times New Roman" w:cs="Times New Roman"/>
          <w:sz w:val="24"/>
          <w:szCs w:val="24"/>
        </w:rPr>
        <w:t xml:space="preserve"> which is c</w:t>
      </w:r>
      <w:r w:rsidR="00B9245A" w:rsidRPr="001E1271">
        <w:rPr>
          <w:rFonts w:ascii="Times New Roman" w:hAnsi="Times New Roman" w:cs="Times New Roman"/>
          <w:sz w:val="24"/>
          <w:szCs w:val="24"/>
        </w:rPr>
        <w:t>aused by the country’s</w:t>
      </w:r>
      <w:r w:rsidR="009F429E" w:rsidRPr="001E1271">
        <w:rPr>
          <w:rFonts w:ascii="Times New Roman" w:hAnsi="Times New Roman" w:cs="Times New Roman"/>
          <w:sz w:val="24"/>
          <w:szCs w:val="24"/>
        </w:rPr>
        <w:t xml:space="preserve"> unpredictable</w:t>
      </w:r>
      <w:r w:rsidR="00B9245A" w:rsidRPr="001E1271">
        <w:rPr>
          <w:rFonts w:ascii="Times New Roman" w:hAnsi="Times New Roman" w:cs="Times New Roman"/>
          <w:sz w:val="24"/>
          <w:szCs w:val="24"/>
        </w:rPr>
        <w:t xml:space="preserve"> political </w:t>
      </w:r>
      <w:r w:rsidR="00B9245A" w:rsidRPr="001E1271">
        <w:rPr>
          <w:rFonts w:ascii="Times New Roman" w:hAnsi="Times New Roman" w:cs="Times New Roman"/>
          <w:sz w:val="24"/>
          <w:szCs w:val="24"/>
        </w:rPr>
        <w:lastRenderedPageBreak/>
        <w:t>stability, cultural and economic practic</w:t>
      </w:r>
      <w:r w:rsidR="00425F9C" w:rsidRPr="001E1271">
        <w:rPr>
          <w:rFonts w:ascii="Times New Roman" w:hAnsi="Times New Roman" w:cs="Times New Roman"/>
          <w:sz w:val="24"/>
          <w:szCs w:val="24"/>
        </w:rPr>
        <w:t xml:space="preserve">es, therefore, international banks face a higher risk of losing funds when they lend international clients than they do domestic ones. Political risk occurs when the government of a foreign client declines payment making the county's companies unable to make </w:t>
      </w:r>
      <w:r w:rsidR="001E1271" w:rsidRPr="001E1271">
        <w:rPr>
          <w:rFonts w:ascii="Times New Roman" w:hAnsi="Times New Roman" w:cs="Times New Roman"/>
          <w:sz w:val="24"/>
          <w:szCs w:val="24"/>
        </w:rPr>
        <w:t>payments of the borrowed money</w:t>
      </w:r>
      <w:r w:rsidR="00231C40" w:rsidRPr="001E1271">
        <w:rPr>
          <w:rFonts w:ascii="Times New Roman" w:hAnsi="Times New Roman" w:cs="Times New Roman"/>
          <w:sz w:val="24"/>
          <w:szCs w:val="24"/>
        </w:rPr>
        <w:t xml:space="preserve">. </w:t>
      </w:r>
      <w:r w:rsidR="00425F9C" w:rsidRPr="001E1271">
        <w:rPr>
          <w:rFonts w:ascii="Times New Roman" w:hAnsi="Times New Roman" w:cs="Times New Roman"/>
          <w:sz w:val="24"/>
          <w:szCs w:val="24"/>
        </w:rPr>
        <w:t>Currency risk occurs when exchange rates change therefore changing the value at which the loan was given either at the bank’s loss or the client’s.</w:t>
      </w:r>
    </w:p>
    <w:p w:rsidR="00425F9C" w:rsidRPr="00CE0821" w:rsidRDefault="00BF7961" w:rsidP="00231C40">
      <w:pPr>
        <w:pStyle w:val="NoSpacing"/>
        <w:spacing w:line="480" w:lineRule="auto"/>
        <w:rPr>
          <w:rFonts w:ascii="Times New Roman" w:hAnsi="Times New Roman" w:cs="Times New Roman"/>
          <w:b/>
          <w:sz w:val="24"/>
          <w:szCs w:val="24"/>
        </w:rPr>
      </w:pPr>
      <w:r w:rsidRPr="00CE0821">
        <w:rPr>
          <w:rFonts w:ascii="Times New Roman" w:hAnsi="Times New Roman" w:cs="Times New Roman"/>
          <w:b/>
          <w:sz w:val="24"/>
          <w:szCs w:val="24"/>
        </w:rPr>
        <w:t>Adva</w:t>
      </w:r>
      <w:r w:rsidR="00CE0821">
        <w:rPr>
          <w:rFonts w:ascii="Times New Roman" w:hAnsi="Times New Roman" w:cs="Times New Roman"/>
          <w:b/>
          <w:sz w:val="24"/>
          <w:szCs w:val="24"/>
        </w:rPr>
        <w:t>ntages of International Lending</w:t>
      </w:r>
    </w:p>
    <w:p w:rsidR="006C2635" w:rsidRPr="001E1271" w:rsidRDefault="00BF7961" w:rsidP="001E1271">
      <w:pPr>
        <w:pStyle w:val="NoSpacing"/>
        <w:spacing w:line="480" w:lineRule="auto"/>
        <w:ind w:firstLine="720"/>
        <w:rPr>
          <w:rFonts w:ascii="Times New Roman" w:hAnsi="Times New Roman" w:cs="Times New Roman"/>
          <w:sz w:val="24"/>
          <w:szCs w:val="24"/>
        </w:rPr>
      </w:pPr>
      <w:r w:rsidRPr="001E1271">
        <w:rPr>
          <w:rFonts w:ascii="Times New Roman" w:hAnsi="Times New Roman" w:cs="Times New Roman"/>
          <w:sz w:val="24"/>
          <w:szCs w:val="24"/>
        </w:rPr>
        <w:t>International lending brings in huge profits for international banks in terms of interests</w:t>
      </w:r>
      <w:r w:rsidR="009F429E" w:rsidRPr="001E1271">
        <w:rPr>
          <w:rFonts w:ascii="Times New Roman" w:hAnsi="Times New Roman" w:cs="Times New Roman"/>
          <w:sz w:val="24"/>
          <w:szCs w:val="24"/>
        </w:rPr>
        <w:t xml:space="preserve"> acquired, </w:t>
      </w:r>
      <w:r w:rsidRPr="001E1271">
        <w:rPr>
          <w:rFonts w:ascii="Times New Roman" w:hAnsi="Times New Roman" w:cs="Times New Roman"/>
          <w:sz w:val="24"/>
          <w:szCs w:val="24"/>
        </w:rPr>
        <w:t>in return yielding high growth rates for the banks. Most of these loans are given to developing countries and are invested in project</w:t>
      </w:r>
      <w:r w:rsidRPr="001E1271">
        <w:rPr>
          <w:rFonts w:ascii="Times New Roman" w:hAnsi="Times New Roman" w:cs="Times New Roman"/>
          <w:sz w:val="24"/>
          <w:szCs w:val="24"/>
        </w:rPr>
        <w:t xml:space="preserve">s that in turn generate income for the countries, growing their economies as well as </w:t>
      </w:r>
      <w:r w:rsidR="009F429E" w:rsidRPr="001E1271">
        <w:rPr>
          <w:rFonts w:ascii="Times New Roman" w:hAnsi="Times New Roman" w:cs="Times New Roman"/>
          <w:sz w:val="24"/>
          <w:szCs w:val="24"/>
        </w:rPr>
        <w:t>enabling</w:t>
      </w:r>
      <w:r w:rsidRPr="001E1271">
        <w:rPr>
          <w:rFonts w:ascii="Times New Roman" w:hAnsi="Times New Roman" w:cs="Times New Roman"/>
          <w:sz w:val="24"/>
          <w:szCs w:val="24"/>
        </w:rPr>
        <w:t xml:space="preserve"> them to repay the</w:t>
      </w:r>
      <w:r w:rsidR="009F429E" w:rsidRPr="001E1271">
        <w:rPr>
          <w:rFonts w:ascii="Times New Roman" w:hAnsi="Times New Roman" w:cs="Times New Roman"/>
          <w:sz w:val="24"/>
          <w:szCs w:val="24"/>
        </w:rPr>
        <w:t>ir</w:t>
      </w:r>
      <w:r w:rsidRPr="001E1271">
        <w:rPr>
          <w:rFonts w:ascii="Times New Roman" w:hAnsi="Times New Roman" w:cs="Times New Roman"/>
          <w:sz w:val="24"/>
          <w:szCs w:val="24"/>
        </w:rPr>
        <w:t xml:space="preserve"> loans.</w:t>
      </w:r>
      <w:r w:rsidR="00CE0821">
        <w:rPr>
          <w:rFonts w:ascii="Times New Roman" w:hAnsi="Times New Roman" w:cs="Times New Roman"/>
          <w:sz w:val="24"/>
          <w:szCs w:val="24"/>
        </w:rPr>
        <w:t xml:space="preserve"> (</w:t>
      </w:r>
      <w:r w:rsidR="00CE0821">
        <w:rPr>
          <w:rFonts w:ascii="Times New Roman" w:eastAsia="Arial Unicode MS" w:hAnsi="Times New Roman" w:cs="Times New Roman"/>
          <w:color w:val="000000"/>
          <w:sz w:val="24"/>
          <w:szCs w:val="24"/>
          <w:shd w:val="clear" w:color="auto" w:fill="FFFFFF"/>
        </w:rPr>
        <w:t>Barth et al, pg. 90</w:t>
      </w:r>
      <w:r w:rsidR="00CE0821">
        <w:rPr>
          <w:rFonts w:ascii="Times New Roman" w:hAnsi="Times New Roman" w:cs="Times New Roman"/>
          <w:sz w:val="24"/>
          <w:szCs w:val="24"/>
        </w:rPr>
        <w:t>)</w:t>
      </w: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1E1271" w:rsidRPr="001E1271" w:rsidRDefault="001E1271" w:rsidP="00231C40">
      <w:pPr>
        <w:pStyle w:val="NoSpacing"/>
        <w:spacing w:line="480" w:lineRule="auto"/>
        <w:rPr>
          <w:rFonts w:ascii="Times New Roman" w:hAnsi="Times New Roman" w:cs="Times New Roman"/>
          <w:sz w:val="24"/>
          <w:szCs w:val="24"/>
        </w:rPr>
      </w:pPr>
    </w:p>
    <w:p w:rsidR="00CB38F6" w:rsidRPr="001E1271" w:rsidRDefault="00BF7961" w:rsidP="00231C40">
      <w:pPr>
        <w:pStyle w:val="NoSpacing"/>
        <w:spacing w:line="480" w:lineRule="auto"/>
        <w:rPr>
          <w:rFonts w:ascii="Times New Roman" w:hAnsi="Times New Roman" w:cs="Times New Roman"/>
          <w:sz w:val="24"/>
          <w:szCs w:val="24"/>
        </w:rPr>
      </w:pPr>
      <w:r w:rsidRPr="001E1271">
        <w:rPr>
          <w:rFonts w:ascii="Times New Roman" w:hAnsi="Times New Roman" w:cs="Times New Roman"/>
          <w:sz w:val="24"/>
          <w:szCs w:val="24"/>
        </w:rPr>
        <w:lastRenderedPageBreak/>
        <w:t xml:space="preserve">                                                        Works Cited.</w:t>
      </w:r>
    </w:p>
    <w:p w:rsidR="00FB4572" w:rsidRPr="001E1271" w:rsidRDefault="00BF7961" w:rsidP="00231C40">
      <w:pPr>
        <w:pStyle w:val="NoSpacing"/>
        <w:spacing w:line="480" w:lineRule="auto"/>
        <w:rPr>
          <w:rFonts w:ascii="Times New Roman" w:eastAsia="Arial Unicode MS" w:hAnsi="Times New Roman" w:cs="Times New Roman"/>
          <w:color w:val="000000"/>
          <w:sz w:val="24"/>
          <w:szCs w:val="24"/>
          <w:shd w:val="clear" w:color="auto" w:fill="FFFFFF"/>
        </w:rPr>
      </w:pPr>
      <w:r w:rsidRPr="001E1271">
        <w:rPr>
          <w:rFonts w:ascii="Times New Roman" w:eastAsia="Arial Unicode MS" w:hAnsi="Times New Roman" w:cs="Times New Roman"/>
          <w:color w:val="000000"/>
          <w:sz w:val="24"/>
          <w:szCs w:val="24"/>
          <w:shd w:val="clear" w:color="auto" w:fill="FFFFFF"/>
        </w:rPr>
        <w:t xml:space="preserve">Mullineux, A W, and Victor </w:t>
      </w:r>
      <w:r w:rsidRPr="001E1271">
        <w:rPr>
          <w:rFonts w:ascii="Times New Roman" w:eastAsia="Arial Unicode MS" w:hAnsi="Times New Roman" w:cs="Times New Roman"/>
          <w:color w:val="000000"/>
          <w:sz w:val="24"/>
          <w:szCs w:val="24"/>
          <w:shd w:val="clear" w:color="auto" w:fill="FFFFFF"/>
        </w:rPr>
        <w:t>Murinde. </w:t>
      </w:r>
      <w:r w:rsidRPr="001E1271">
        <w:rPr>
          <w:rFonts w:ascii="Times New Roman" w:eastAsia="Arial Unicode MS" w:hAnsi="Times New Roman" w:cs="Times New Roman"/>
          <w:i/>
          <w:iCs/>
          <w:color w:val="000000"/>
          <w:sz w:val="24"/>
          <w:szCs w:val="24"/>
          <w:shd w:val="clear" w:color="auto" w:fill="FFFFFF"/>
        </w:rPr>
        <w:t>Handbook of International Banking</w:t>
      </w:r>
      <w:r w:rsidRPr="001E1271">
        <w:rPr>
          <w:rFonts w:ascii="Times New Roman" w:eastAsia="Arial Unicode MS" w:hAnsi="Times New Roman" w:cs="Times New Roman"/>
          <w:color w:val="000000"/>
          <w:sz w:val="24"/>
          <w:szCs w:val="24"/>
          <w:shd w:val="clear" w:color="auto" w:fill="FFFFFF"/>
        </w:rPr>
        <w:t>. Cheltenham, UK: Edward Elgar, 2003. Internet resource.</w:t>
      </w:r>
    </w:p>
    <w:p w:rsidR="001E1271" w:rsidRPr="001E1271" w:rsidRDefault="00BF7961" w:rsidP="00231C40">
      <w:pPr>
        <w:pStyle w:val="NoSpacing"/>
        <w:spacing w:line="480" w:lineRule="auto"/>
        <w:rPr>
          <w:rFonts w:ascii="Times New Roman" w:eastAsia="Arial Unicode MS" w:hAnsi="Times New Roman" w:cs="Times New Roman"/>
          <w:color w:val="000000"/>
          <w:sz w:val="24"/>
          <w:szCs w:val="24"/>
          <w:shd w:val="clear" w:color="auto" w:fill="FFFFFF"/>
        </w:rPr>
      </w:pPr>
      <w:r w:rsidRPr="001E1271">
        <w:rPr>
          <w:rFonts w:ascii="Times New Roman" w:eastAsia="Arial Unicode MS" w:hAnsi="Times New Roman" w:cs="Times New Roman"/>
          <w:color w:val="000000"/>
          <w:sz w:val="24"/>
          <w:szCs w:val="24"/>
          <w:shd w:val="clear" w:color="auto" w:fill="FFFFFF"/>
        </w:rPr>
        <w:t>Walker, George A. </w:t>
      </w:r>
      <w:r w:rsidRPr="001E1271">
        <w:rPr>
          <w:rFonts w:ascii="Times New Roman" w:eastAsia="Arial Unicode MS" w:hAnsi="Times New Roman" w:cs="Times New Roman"/>
          <w:i/>
          <w:iCs/>
          <w:color w:val="000000"/>
          <w:sz w:val="24"/>
          <w:szCs w:val="24"/>
          <w:shd w:val="clear" w:color="auto" w:fill="FFFFFF"/>
        </w:rPr>
        <w:t>International Banking Regulation: Law, Policy and Practice</w:t>
      </w:r>
      <w:r w:rsidRPr="001E1271">
        <w:rPr>
          <w:rFonts w:ascii="Times New Roman" w:eastAsia="Arial Unicode MS" w:hAnsi="Times New Roman" w:cs="Times New Roman"/>
          <w:color w:val="000000"/>
          <w:sz w:val="24"/>
          <w:szCs w:val="24"/>
          <w:shd w:val="clear" w:color="auto" w:fill="FFFFFF"/>
        </w:rPr>
        <w:t>. Hague: Kluwer Law International, 2001. Print.</w:t>
      </w:r>
    </w:p>
    <w:p w:rsidR="001E1271" w:rsidRPr="001E1271" w:rsidRDefault="00BF7961" w:rsidP="00231C40">
      <w:pPr>
        <w:pStyle w:val="NoSpacing"/>
        <w:spacing w:line="480" w:lineRule="auto"/>
        <w:rPr>
          <w:rFonts w:ascii="Times New Roman" w:hAnsi="Times New Roman" w:cs="Times New Roman"/>
          <w:sz w:val="24"/>
          <w:szCs w:val="24"/>
        </w:rPr>
      </w:pPr>
      <w:r w:rsidRPr="001E1271">
        <w:rPr>
          <w:rFonts w:ascii="Times New Roman" w:eastAsia="Arial Unicode MS" w:hAnsi="Times New Roman" w:cs="Times New Roman"/>
          <w:color w:val="000000"/>
          <w:sz w:val="24"/>
          <w:szCs w:val="24"/>
          <w:shd w:val="clear" w:color="auto" w:fill="FFFFFF"/>
        </w:rPr>
        <w:t>Barth, James R, Chen Lin, and Cla</w:t>
      </w:r>
      <w:r w:rsidRPr="001E1271">
        <w:rPr>
          <w:rFonts w:ascii="Times New Roman" w:eastAsia="Arial Unicode MS" w:hAnsi="Times New Roman" w:cs="Times New Roman"/>
          <w:color w:val="000000"/>
          <w:sz w:val="24"/>
          <w:szCs w:val="24"/>
          <w:shd w:val="clear" w:color="auto" w:fill="FFFFFF"/>
        </w:rPr>
        <w:t>s Wihlborg. </w:t>
      </w:r>
      <w:r w:rsidRPr="001E1271">
        <w:rPr>
          <w:rFonts w:ascii="Times New Roman" w:eastAsia="Arial Unicode MS" w:hAnsi="Times New Roman" w:cs="Times New Roman"/>
          <w:i/>
          <w:iCs/>
          <w:color w:val="000000"/>
          <w:sz w:val="24"/>
          <w:szCs w:val="24"/>
          <w:shd w:val="clear" w:color="auto" w:fill="FFFFFF"/>
        </w:rPr>
        <w:t>Research Handbook on International Banking and Governance</w:t>
      </w:r>
      <w:r w:rsidRPr="001E1271">
        <w:rPr>
          <w:rFonts w:ascii="Times New Roman" w:eastAsia="Arial Unicode MS" w:hAnsi="Times New Roman" w:cs="Times New Roman"/>
          <w:color w:val="000000"/>
          <w:sz w:val="24"/>
          <w:szCs w:val="24"/>
          <w:shd w:val="clear" w:color="auto" w:fill="FFFFFF"/>
        </w:rPr>
        <w:t>. Cheltenham: Edward Elgar, 2012. Print.</w:t>
      </w:r>
    </w:p>
    <w:sectPr w:rsidR="001E1271" w:rsidRPr="001E127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961" w:rsidRDefault="00BF7961">
      <w:pPr>
        <w:spacing w:after="0" w:line="240" w:lineRule="auto"/>
      </w:pPr>
      <w:r>
        <w:separator/>
      </w:r>
    </w:p>
  </w:endnote>
  <w:endnote w:type="continuationSeparator" w:id="0">
    <w:p w:rsidR="00BF7961" w:rsidRDefault="00BF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961" w:rsidRDefault="00BF7961">
      <w:pPr>
        <w:spacing w:after="0" w:line="240" w:lineRule="auto"/>
      </w:pPr>
      <w:r>
        <w:separator/>
      </w:r>
    </w:p>
  </w:footnote>
  <w:footnote w:type="continuationSeparator" w:id="0">
    <w:p w:rsidR="00BF7961" w:rsidRDefault="00BF7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1743560805"/>
      <w:docPartObj>
        <w:docPartGallery w:val="Page Numbers (Top of Page)"/>
        <w:docPartUnique/>
      </w:docPartObj>
    </w:sdtPr>
    <w:sdtEndPr>
      <w:rPr>
        <w:noProof/>
      </w:rPr>
    </w:sdtEndPr>
    <w:sdtContent>
      <w:p w:rsidR="006C2635" w:rsidRPr="001E1271" w:rsidRDefault="00BF7961">
        <w:pPr>
          <w:pStyle w:val="Header"/>
          <w:jc w:val="right"/>
          <w:rPr>
            <w:rFonts w:ascii="Times New Roman" w:hAnsi="Times New Roman" w:cs="Times New Roman"/>
            <w:sz w:val="28"/>
            <w:szCs w:val="28"/>
          </w:rPr>
        </w:pPr>
        <w:r w:rsidRPr="001E1271">
          <w:rPr>
            <w:rFonts w:ascii="Times New Roman" w:hAnsi="Times New Roman" w:cs="Times New Roman"/>
            <w:sz w:val="28"/>
            <w:szCs w:val="28"/>
          </w:rPr>
          <w:t>Surname</w:t>
        </w:r>
        <w:r w:rsidRPr="001E1271">
          <w:rPr>
            <w:rFonts w:ascii="Times New Roman" w:hAnsi="Times New Roman" w:cs="Times New Roman"/>
            <w:sz w:val="28"/>
            <w:szCs w:val="28"/>
          </w:rPr>
          <w:tab/>
        </w:r>
        <w:r w:rsidRPr="001E1271">
          <w:rPr>
            <w:rFonts w:ascii="Times New Roman" w:hAnsi="Times New Roman" w:cs="Times New Roman"/>
            <w:sz w:val="28"/>
            <w:szCs w:val="28"/>
          </w:rPr>
          <w:tab/>
        </w:r>
        <w:r w:rsidRPr="001E1271">
          <w:rPr>
            <w:rFonts w:ascii="Times New Roman" w:hAnsi="Times New Roman" w:cs="Times New Roman"/>
            <w:sz w:val="28"/>
            <w:szCs w:val="28"/>
          </w:rPr>
          <w:fldChar w:fldCharType="begin"/>
        </w:r>
        <w:r w:rsidRPr="001E1271">
          <w:rPr>
            <w:rFonts w:ascii="Times New Roman" w:hAnsi="Times New Roman" w:cs="Times New Roman"/>
            <w:sz w:val="28"/>
            <w:szCs w:val="28"/>
          </w:rPr>
          <w:instrText xml:space="preserve"> PAGE   \* MERGEFORMAT </w:instrText>
        </w:r>
        <w:r w:rsidRPr="001E1271">
          <w:rPr>
            <w:rFonts w:ascii="Times New Roman" w:hAnsi="Times New Roman" w:cs="Times New Roman"/>
            <w:sz w:val="28"/>
            <w:szCs w:val="28"/>
          </w:rPr>
          <w:fldChar w:fldCharType="separate"/>
        </w:r>
        <w:r w:rsidR="007A0714">
          <w:rPr>
            <w:rFonts w:ascii="Times New Roman" w:hAnsi="Times New Roman" w:cs="Times New Roman"/>
            <w:noProof/>
            <w:sz w:val="28"/>
            <w:szCs w:val="28"/>
          </w:rPr>
          <w:t>3</w:t>
        </w:r>
        <w:r w:rsidRPr="001E1271">
          <w:rPr>
            <w:rFonts w:ascii="Times New Roman" w:hAnsi="Times New Roman" w:cs="Times New Roman"/>
            <w:noProof/>
            <w:sz w:val="28"/>
            <w:szCs w:val="28"/>
          </w:rPr>
          <w:fldChar w:fldCharType="end"/>
        </w:r>
      </w:p>
    </w:sdtContent>
  </w:sdt>
  <w:p w:rsidR="006C2635" w:rsidRPr="001E1271" w:rsidRDefault="006C2635">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F36"/>
    <w:rsid w:val="000B6534"/>
    <w:rsid w:val="001C64DB"/>
    <w:rsid w:val="001D5F4D"/>
    <w:rsid w:val="001E1271"/>
    <w:rsid w:val="00231C40"/>
    <w:rsid w:val="00262865"/>
    <w:rsid w:val="00295D34"/>
    <w:rsid w:val="00411C9D"/>
    <w:rsid w:val="00425F9C"/>
    <w:rsid w:val="00437F38"/>
    <w:rsid w:val="00445268"/>
    <w:rsid w:val="0054168F"/>
    <w:rsid w:val="00545F97"/>
    <w:rsid w:val="006C2635"/>
    <w:rsid w:val="007A0714"/>
    <w:rsid w:val="007A176F"/>
    <w:rsid w:val="008077AA"/>
    <w:rsid w:val="00845252"/>
    <w:rsid w:val="00966AD5"/>
    <w:rsid w:val="009F429E"/>
    <w:rsid w:val="00A509E4"/>
    <w:rsid w:val="00A57199"/>
    <w:rsid w:val="00A95328"/>
    <w:rsid w:val="00AF1506"/>
    <w:rsid w:val="00B16329"/>
    <w:rsid w:val="00B40C6C"/>
    <w:rsid w:val="00B81B1E"/>
    <w:rsid w:val="00B9245A"/>
    <w:rsid w:val="00BF7961"/>
    <w:rsid w:val="00C35F36"/>
    <w:rsid w:val="00C6659A"/>
    <w:rsid w:val="00CB38F6"/>
    <w:rsid w:val="00CE0821"/>
    <w:rsid w:val="00D739B8"/>
    <w:rsid w:val="00ED02EB"/>
    <w:rsid w:val="00EE0C5F"/>
    <w:rsid w:val="00F24090"/>
    <w:rsid w:val="00FB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07734-3579-4378-8BD4-3B6C9FCD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635"/>
  </w:style>
  <w:style w:type="paragraph" w:styleId="Footer">
    <w:name w:val="footer"/>
    <w:basedOn w:val="Normal"/>
    <w:link w:val="FooterChar"/>
    <w:uiPriority w:val="99"/>
    <w:unhideWhenUsed/>
    <w:rsid w:val="006C2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635"/>
  </w:style>
  <w:style w:type="paragraph" w:styleId="NoSpacing">
    <w:name w:val="No Spacing"/>
    <w:uiPriority w:val="1"/>
    <w:qFormat/>
    <w:rsid w:val="00231C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3</cp:revision>
  <dcterms:created xsi:type="dcterms:W3CDTF">2019-04-22T16:49:00Z</dcterms:created>
  <dcterms:modified xsi:type="dcterms:W3CDTF">2019-04-22T16:49:00Z</dcterms:modified>
</cp:coreProperties>
</file>